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C3E" w:rsidRPr="005D087F" w:rsidRDefault="00967C3E" w:rsidP="00967C3E">
      <w:pPr>
        <w:pBdr>
          <w:top w:val="single" w:sz="4" w:space="1" w:color="auto"/>
          <w:left w:val="single" w:sz="4" w:space="4" w:color="auto"/>
          <w:bottom w:val="single" w:sz="4" w:space="1" w:color="auto"/>
          <w:right w:val="single" w:sz="4" w:space="4" w:color="auto"/>
        </w:pBdr>
        <w:jc w:val="center"/>
        <w:rPr>
          <w:rFonts w:ascii="Arial" w:hAnsi="Arial" w:cs="Arial"/>
          <w:b/>
          <w:bCs/>
          <w:sz w:val="20"/>
        </w:rPr>
      </w:pPr>
      <w:r w:rsidRPr="005D087F">
        <w:rPr>
          <w:rFonts w:ascii="Arial" w:hAnsi="Arial" w:cs="Arial"/>
          <w:b/>
          <w:noProof/>
        </w:rPr>
        <w:drawing>
          <wp:inline distT="0" distB="0" distL="0" distR="0">
            <wp:extent cx="436880" cy="409575"/>
            <wp:effectExtent l="0" t="0" r="127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6880" cy="409575"/>
                    </a:xfrm>
                    <a:prstGeom prst="rect">
                      <a:avLst/>
                    </a:prstGeom>
                    <a:noFill/>
                    <a:ln>
                      <a:noFill/>
                    </a:ln>
                  </pic:spPr>
                </pic:pic>
              </a:graphicData>
            </a:graphic>
          </wp:inline>
        </w:drawing>
      </w:r>
    </w:p>
    <w:p w:rsidR="00967C3E" w:rsidRPr="005D087F" w:rsidRDefault="00967C3E" w:rsidP="00967C3E">
      <w:pPr>
        <w:pStyle w:val="Titolo1"/>
        <w:pBdr>
          <w:top w:val="single" w:sz="4" w:space="1" w:color="auto"/>
          <w:left w:val="single" w:sz="4" w:space="4" w:color="auto"/>
          <w:bottom w:val="single" w:sz="4" w:space="1" w:color="auto"/>
          <w:right w:val="single" w:sz="4" w:space="4" w:color="auto"/>
        </w:pBdr>
        <w:jc w:val="center"/>
        <w:rPr>
          <w:rFonts w:ascii="Arial" w:hAnsi="Arial" w:cs="Arial"/>
          <w:bCs w:val="0"/>
          <w:sz w:val="16"/>
          <w:szCs w:val="16"/>
          <w:u w:val="none"/>
        </w:rPr>
      </w:pPr>
      <w:r w:rsidRPr="005D087F">
        <w:rPr>
          <w:rFonts w:ascii="Arial" w:hAnsi="Arial" w:cs="Arial"/>
          <w:bCs w:val="0"/>
          <w:sz w:val="16"/>
          <w:szCs w:val="16"/>
          <w:u w:val="none"/>
        </w:rPr>
        <w:t>ISTITUTO COMPRENSIVO STATALE DI ALZANO LOMBARDO</w:t>
      </w:r>
    </w:p>
    <w:p w:rsidR="00967C3E" w:rsidRPr="005D087F" w:rsidRDefault="00967C3E" w:rsidP="00967C3E">
      <w:pPr>
        <w:pStyle w:val="Titolo8"/>
        <w:pBdr>
          <w:top w:val="single" w:sz="4" w:space="1" w:color="auto"/>
          <w:left w:val="single" w:sz="4" w:space="4" w:color="auto"/>
          <w:bottom w:val="single" w:sz="4" w:space="1" w:color="auto"/>
          <w:right w:val="single" w:sz="4" w:space="4" w:color="auto"/>
        </w:pBdr>
        <w:jc w:val="center"/>
        <w:rPr>
          <w:rFonts w:ascii="Arial" w:hAnsi="Arial" w:cs="Arial"/>
          <w:b w:val="0"/>
          <w:bCs/>
          <w:sz w:val="16"/>
          <w:szCs w:val="16"/>
        </w:rPr>
      </w:pPr>
      <w:r w:rsidRPr="005D087F">
        <w:rPr>
          <w:rFonts w:ascii="Arial" w:hAnsi="Arial" w:cs="Arial"/>
          <w:b w:val="0"/>
          <w:bCs/>
          <w:sz w:val="16"/>
          <w:szCs w:val="16"/>
        </w:rPr>
        <w:t>Scuola dell’Infanzia – Scuola Primaria – Scuola Secondaria di Primo grado</w:t>
      </w:r>
    </w:p>
    <w:p w:rsidR="00967C3E" w:rsidRPr="005D087F" w:rsidRDefault="00967C3E" w:rsidP="00967C3E">
      <w:pPr>
        <w:pBdr>
          <w:top w:val="single" w:sz="4" w:space="1" w:color="auto"/>
          <w:left w:val="single" w:sz="4" w:space="4" w:color="auto"/>
          <w:bottom w:val="single" w:sz="4" w:space="1" w:color="auto"/>
          <w:right w:val="single" w:sz="4" w:space="4" w:color="auto"/>
        </w:pBdr>
        <w:tabs>
          <w:tab w:val="left" w:pos="5387"/>
        </w:tabs>
        <w:jc w:val="center"/>
        <w:rPr>
          <w:rFonts w:ascii="Arial" w:hAnsi="Arial" w:cs="Arial"/>
          <w:b/>
          <w:bCs/>
          <w:sz w:val="16"/>
          <w:szCs w:val="16"/>
        </w:rPr>
      </w:pPr>
      <w:r w:rsidRPr="005D087F">
        <w:rPr>
          <w:rFonts w:ascii="Arial" w:hAnsi="Arial" w:cs="Arial"/>
          <w:b/>
          <w:bCs/>
          <w:sz w:val="16"/>
          <w:szCs w:val="16"/>
        </w:rPr>
        <w:t xml:space="preserve">Via F.lli </w:t>
      </w:r>
      <w:proofErr w:type="gramStart"/>
      <w:r w:rsidRPr="005D087F">
        <w:rPr>
          <w:rFonts w:ascii="Arial" w:hAnsi="Arial" w:cs="Arial"/>
          <w:b/>
          <w:bCs/>
          <w:sz w:val="16"/>
          <w:szCs w:val="16"/>
        </w:rPr>
        <w:t>Valenti ,</w:t>
      </w:r>
      <w:proofErr w:type="gramEnd"/>
      <w:r w:rsidRPr="005D087F">
        <w:rPr>
          <w:rFonts w:ascii="Arial" w:hAnsi="Arial" w:cs="Arial"/>
          <w:b/>
          <w:bCs/>
          <w:sz w:val="16"/>
          <w:szCs w:val="16"/>
        </w:rPr>
        <w:t xml:space="preserve"> 6 Alzano Lombardo (</w:t>
      </w:r>
      <w:proofErr w:type="spellStart"/>
      <w:r w:rsidRPr="005D087F">
        <w:rPr>
          <w:rFonts w:ascii="Arial" w:hAnsi="Arial" w:cs="Arial"/>
          <w:b/>
          <w:bCs/>
          <w:sz w:val="16"/>
          <w:szCs w:val="16"/>
        </w:rPr>
        <w:t>Bg</w:t>
      </w:r>
      <w:proofErr w:type="spellEnd"/>
      <w:r w:rsidRPr="005D087F">
        <w:rPr>
          <w:rFonts w:ascii="Arial" w:hAnsi="Arial" w:cs="Arial"/>
          <w:b/>
          <w:bCs/>
          <w:sz w:val="16"/>
          <w:szCs w:val="16"/>
        </w:rPr>
        <w:t xml:space="preserve">) – </w:t>
      </w:r>
      <w:r w:rsidRPr="005D087F">
        <w:rPr>
          <w:rFonts w:ascii="Arial" w:hAnsi="Arial" w:cs="Arial"/>
          <w:b/>
          <w:bCs/>
          <w:sz w:val="16"/>
          <w:szCs w:val="16"/>
        </w:rPr>
        <w:sym w:font="Wingdings" w:char="0028"/>
      </w:r>
      <w:r w:rsidRPr="005D087F">
        <w:rPr>
          <w:rFonts w:ascii="Arial" w:hAnsi="Arial" w:cs="Arial"/>
          <w:b/>
          <w:bCs/>
          <w:sz w:val="16"/>
          <w:szCs w:val="16"/>
        </w:rPr>
        <w:t xml:space="preserve"> 035/511390 – </w:t>
      </w:r>
      <w:r w:rsidRPr="005D087F">
        <w:rPr>
          <w:rFonts w:ascii="Arial" w:hAnsi="Arial" w:cs="Arial"/>
          <w:b/>
          <w:i/>
          <w:noProof/>
          <w:sz w:val="16"/>
          <w:szCs w:val="16"/>
        </w:rPr>
        <w:drawing>
          <wp:inline distT="0" distB="0" distL="0" distR="0">
            <wp:extent cx="191135" cy="143510"/>
            <wp:effectExtent l="0" t="0" r="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35" cy="143510"/>
                    </a:xfrm>
                    <a:prstGeom prst="rect">
                      <a:avLst/>
                    </a:prstGeom>
                    <a:noFill/>
                    <a:ln>
                      <a:noFill/>
                    </a:ln>
                  </pic:spPr>
                </pic:pic>
              </a:graphicData>
            </a:graphic>
          </wp:inline>
        </w:drawing>
      </w:r>
      <w:r w:rsidRPr="005D087F">
        <w:rPr>
          <w:rFonts w:ascii="Arial" w:hAnsi="Arial" w:cs="Arial"/>
          <w:b/>
          <w:bCs/>
          <w:sz w:val="16"/>
          <w:szCs w:val="16"/>
        </w:rPr>
        <w:t xml:space="preserve"> 035/515693</w:t>
      </w:r>
    </w:p>
    <w:p w:rsidR="00967C3E" w:rsidRPr="005D087F" w:rsidRDefault="00967C3E" w:rsidP="00967C3E">
      <w:pPr>
        <w:pBdr>
          <w:top w:val="single" w:sz="4" w:space="1" w:color="auto"/>
          <w:left w:val="single" w:sz="4" w:space="4" w:color="auto"/>
          <w:bottom w:val="single" w:sz="4" w:space="1" w:color="auto"/>
          <w:right w:val="single" w:sz="4" w:space="4" w:color="auto"/>
        </w:pBdr>
        <w:tabs>
          <w:tab w:val="left" w:pos="5387"/>
        </w:tabs>
        <w:jc w:val="center"/>
        <w:rPr>
          <w:rFonts w:ascii="Arial" w:hAnsi="Arial" w:cs="Arial"/>
          <w:b/>
          <w:bCs/>
          <w:color w:val="000000"/>
          <w:sz w:val="16"/>
          <w:szCs w:val="16"/>
        </w:rPr>
      </w:pPr>
      <w:r w:rsidRPr="005D087F">
        <w:rPr>
          <w:rFonts w:ascii="Arial" w:hAnsi="Arial" w:cs="Arial"/>
          <w:b/>
          <w:bCs/>
          <w:color w:val="000000"/>
          <w:sz w:val="16"/>
          <w:szCs w:val="16"/>
        </w:rPr>
        <w:t xml:space="preserve"> </w:t>
      </w:r>
      <w:proofErr w:type="gramStart"/>
      <w:r w:rsidRPr="005D087F">
        <w:rPr>
          <w:rFonts w:ascii="Arial" w:hAnsi="Arial" w:cs="Arial"/>
          <w:b/>
          <w:bCs/>
          <w:color w:val="000000"/>
          <w:sz w:val="16"/>
          <w:szCs w:val="16"/>
        </w:rPr>
        <w:t>e-mail</w:t>
      </w:r>
      <w:proofErr w:type="gramEnd"/>
      <w:r w:rsidRPr="005D087F">
        <w:rPr>
          <w:rFonts w:ascii="Arial" w:hAnsi="Arial" w:cs="Arial"/>
          <w:b/>
          <w:bCs/>
          <w:color w:val="000000"/>
          <w:sz w:val="16"/>
          <w:szCs w:val="16"/>
        </w:rPr>
        <w:t>: intranet</w:t>
      </w:r>
      <w:r w:rsidRPr="005D087F">
        <w:rPr>
          <w:rFonts w:ascii="Arial" w:hAnsi="Arial" w:cs="Arial"/>
          <w:b/>
          <w:bCs/>
          <w:color w:val="000000"/>
          <w:sz w:val="16"/>
          <w:szCs w:val="16"/>
          <w:u w:val="single"/>
        </w:rPr>
        <w:t xml:space="preserve"> </w:t>
      </w:r>
      <w:hyperlink r:id="rId9" w:history="1">
        <w:r w:rsidRPr="005D087F">
          <w:rPr>
            <w:rStyle w:val="Collegamentoipertestuale"/>
            <w:rFonts w:ascii="Arial" w:eastAsia="Arial Unicode MS" w:hAnsi="Arial" w:cs="Arial"/>
            <w:b/>
            <w:bCs/>
            <w:sz w:val="16"/>
            <w:szCs w:val="16"/>
          </w:rPr>
          <w:t>bgic82100t@istruzione.it</w:t>
        </w:r>
      </w:hyperlink>
      <w:r w:rsidRPr="005D087F">
        <w:rPr>
          <w:rFonts w:ascii="Arial" w:hAnsi="Arial" w:cs="Arial"/>
          <w:b/>
          <w:bCs/>
          <w:color w:val="000000"/>
          <w:sz w:val="16"/>
          <w:szCs w:val="16"/>
          <w:u w:val="single"/>
        </w:rPr>
        <w:t xml:space="preserve"> sito internet www.icalzanolombardo.it</w:t>
      </w:r>
    </w:p>
    <w:p w:rsidR="00967C3E" w:rsidRPr="005D087F" w:rsidRDefault="00967C3E" w:rsidP="00967C3E">
      <w:pPr>
        <w:pStyle w:val="Titolo2"/>
        <w:rPr>
          <w:rFonts w:ascii="Arial" w:hAnsi="Arial" w:cs="Arial"/>
          <w:sz w:val="16"/>
          <w:szCs w:val="16"/>
        </w:rPr>
      </w:pPr>
      <w:r w:rsidRPr="005D087F">
        <w:rPr>
          <w:rFonts w:ascii="Arial" w:hAnsi="Arial" w:cs="Arial"/>
          <w:sz w:val="16"/>
          <w:szCs w:val="16"/>
        </w:rPr>
        <w:t>C.F. 9 5 1 1 8 4 1 0 1 6 6</w:t>
      </w:r>
    </w:p>
    <w:p w:rsidR="00E81574" w:rsidRDefault="00E81574" w:rsidP="00E81574">
      <w:pPr>
        <w:jc w:val="center"/>
        <w:rPr>
          <w:rFonts w:ascii="Arial" w:hAnsi="Arial" w:cs="Arial"/>
          <w:b/>
          <w:sz w:val="22"/>
          <w:szCs w:val="22"/>
        </w:rPr>
      </w:pPr>
    </w:p>
    <w:p w:rsidR="00967C3E" w:rsidRPr="00385764" w:rsidRDefault="00967C3E" w:rsidP="00E81574">
      <w:pPr>
        <w:jc w:val="center"/>
        <w:rPr>
          <w:rFonts w:ascii="Arial" w:hAnsi="Arial" w:cs="Arial"/>
          <w:b/>
          <w:sz w:val="22"/>
          <w:szCs w:val="22"/>
        </w:rPr>
      </w:pPr>
      <w:bookmarkStart w:id="0" w:name="_GoBack"/>
      <w:bookmarkEnd w:id="0"/>
    </w:p>
    <w:p w:rsidR="00E81574" w:rsidRPr="00385764" w:rsidRDefault="00E81574" w:rsidP="00E81574">
      <w:pPr>
        <w:jc w:val="center"/>
        <w:rPr>
          <w:rFonts w:ascii="Arial" w:hAnsi="Arial" w:cs="Arial"/>
          <w:b/>
          <w:sz w:val="22"/>
          <w:szCs w:val="22"/>
          <w:u w:val="single"/>
        </w:rPr>
      </w:pPr>
      <w:r w:rsidRPr="00385764">
        <w:rPr>
          <w:rFonts w:ascii="Arial" w:hAnsi="Arial" w:cs="Arial"/>
          <w:b/>
          <w:sz w:val="22"/>
          <w:szCs w:val="22"/>
          <w:u w:val="single"/>
        </w:rPr>
        <w:t>PROGETTO DSA- RILEVAZIONE DISLESSIA</w:t>
      </w:r>
    </w:p>
    <w:p w:rsidR="00E81574" w:rsidRPr="00385764" w:rsidRDefault="00E81574" w:rsidP="00E81574">
      <w:pPr>
        <w:spacing w:line="360" w:lineRule="auto"/>
        <w:jc w:val="center"/>
        <w:rPr>
          <w:rFonts w:ascii="Arial" w:hAnsi="Arial" w:cs="Arial"/>
          <w:b/>
          <w:caps/>
          <w:sz w:val="22"/>
          <w:szCs w:val="22"/>
        </w:rPr>
      </w:pPr>
    </w:p>
    <w:p w:rsidR="00E81574" w:rsidRPr="00385764" w:rsidRDefault="00E81574" w:rsidP="00E81574">
      <w:pPr>
        <w:spacing w:line="360" w:lineRule="auto"/>
        <w:jc w:val="center"/>
        <w:rPr>
          <w:rFonts w:ascii="Arial" w:hAnsi="Arial" w:cs="Arial"/>
          <w:b/>
          <w:caps/>
          <w:sz w:val="22"/>
          <w:szCs w:val="22"/>
        </w:rPr>
      </w:pPr>
      <w:r w:rsidRPr="00385764">
        <w:rPr>
          <w:rFonts w:ascii="Arial" w:hAnsi="Arial" w:cs="Arial"/>
          <w:b/>
          <w:caps/>
          <w:sz w:val="22"/>
          <w:szCs w:val="22"/>
        </w:rPr>
        <w:t>PREMESSA</w:t>
      </w:r>
    </w:p>
    <w:p w:rsidR="00E81574" w:rsidRPr="00385764" w:rsidRDefault="00E81574" w:rsidP="00E81574">
      <w:pPr>
        <w:spacing w:line="360" w:lineRule="auto"/>
        <w:jc w:val="both"/>
        <w:rPr>
          <w:rFonts w:ascii="Arial" w:hAnsi="Arial" w:cs="Arial"/>
          <w:sz w:val="22"/>
          <w:szCs w:val="22"/>
        </w:rPr>
      </w:pPr>
      <w:r w:rsidRPr="00385764">
        <w:rPr>
          <w:rFonts w:ascii="Arial" w:hAnsi="Arial" w:cs="Arial"/>
          <w:sz w:val="22"/>
          <w:szCs w:val="22"/>
        </w:rPr>
        <w:t>Lo scopo del progetto è quello di consolidare una pratica didattica che mira al riconoscimento precoce dei segnali di una possibile presenza di disturbo specifico della lettura attraverso un’attenta valutazione delle difficoltà che entro la fine della classe seconda i bambini possono manifestare.</w:t>
      </w:r>
    </w:p>
    <w:p w:rsidR="00E81574" w:rsidRPr="00385764" w:rsidRDefault="00E81574" w:rsidP="00E81574">
      <w:pPr>
        <w:spacing w:line="360" w:lineRule="auto"/>
        <w:jc w:val="both"/>
        <w:rPr>
          <w:rFonts w:ascii="Arial" w:hAnsi="Arial" w:cs="Arial"/>
          <w:sz w:val="22"/>
          <w:szCs w:val="22"/>
        </w:rPr>
      </w:pPr>
      <w:r w:rsidRPr="00385764">
        <w:rPr>
          <w:rFonts w:ascii="Arial" w:hAnsi="Arial" w:cs="Arial"/>
          <w:caps/>
          <w:sz w:val="22"/>
          <w:szCs w:val="22"/>
        </w:rPr>
        <w:t>L</w:t>
      </w:r>
      <w:r w:rsidRPr="00385764">
        <w:rPr>
          <w:rFonts w:ascii="Arial" w:hAnsi="Arial" w:cs="Arial"/>
          <w:sz w:val="22"/>
          <w:szCs w:val="22"/>
        </w:rPr>
        <w:t xml:space="preserve">’utilizzo di queste prove permette all’insegnante di verificare l’apprendimento della lettura da parte di </w:t>
      </w:r>
      <w:r w:rsidRPr="00385764">
        <w:rPr>
          <w:rFonts w:ascii="Arial" w:hAnsi="Arial" w:cs="Arial"/>
          <w:sz w:val="22"/>
          <w:szCs w:val="22"/>
          <w:u w:val="single"/>
        </w:rPr>
        <w:t>ogni singolo alunno in riferimento al gruppo classe e ai dati normativi per fasce di età</w:t>
      </w:r>
      <w:r w:rsidRPr="00385764">
        <w:rPr>
          <w:rFonts w:ascii="Arial" w:hAnsi="Arial" w:cs="Arial"/>
          <w:sz w:val="22"/>
          <w:szCs w:val="22"/>
        </w:rPr>
        <w:t>: permette di conoscere il livello di automatismo raggiunto nel processo di lettura (criterio di rapidità) e, attraverso l’analisi dell’errore (tipologia e frequenza) permette di conoscere il livello di competenza, cioè l’efficienza del processo di lettura (criterio di correttezza).</w:t>
      </w:r>
    </w:p>
    <w:p w:rsidR="00E81574" w:rsidRPr="00385764" w:rsidRDefault="00E81574" w:rsidP="00E81574">
      <w:pPr>
        <w:spacing w:line="360" w:lineRule="auto"/>
        <w:jc w:val="both"/>
        <w:rPr>
          <w:rFonts w:ascii="Arial" w:hAnsi="Arial" w:cs="Arial"/>
          <w:sz w:val="22"/>
          <w:szCs w:val="22"/>
        </w:rPr>
      </w:pPr>
      <w:r w:rsidRPr="00385764">
        <w:rPr>
          <w:rFonts w:ascii="Arial" w:hAnsi="Arial" w:cs="Arial"/>
          <w:sz w:val="22"/>
          <w:szCs w:val="22"/>
        </w:rPr>
        <w:t>Attraverso questi dati l’insegnante può intraprendere un percorso di potenziamento e di recupero delle difficoltà specifiche di lettura.</w:t>
      </w:r>
    </w:p>
    <w:p w:rsidR="00E81574" w:rsidRPr="00385764" w:rsidRDefault="00E81574" w:rsidP="00E81574">
      <w:pPr>
        <w:spacing w:line="360" w:lineRule="auto"/>
        <w:jc w:val="both"/>
        <w:rPr>
          <w:rFonts w:ascii="Arial" w:hAnsi="Arial" w:cs="Arial"/>
          <w:sz w:val="22"/>
          <w:szCs w:val="22"/>
        </w:rPr>
      </w:pPr>
      <w:r w:rsidRPr="00385764">
        <w:rPr>
          <w:rFonts w:ascii="Arial" w:hAnsi="Arial" w:cs="Arial"/>
          <w:sz w:val="22"/>
          <w:szCs w:val="22"/>
        </w:rPr>
        <w:t>Laddove la valutazione della prestazione dell’alunno risultasse molto carente, fatto salve altre condizioni (sviluppo intellettivo nella norma, assenza di problemi neurologici o sensoriali, esposizione ad un adeguato insegnamento della lettura, presenza di un contesto socio-familiare e culturale adeguato…) l’insegnante può avere un valido campanello di allarme per la dislessia. In parallelo gli insegnanti valutano il processo di comprensione della lettura che avviene sempre con le prove MT ma utilizzate a livello collettivo e quindi somministrabili nell’ordinaria pratica didattica.</w:t>
      </w:r>
    </w:p>
    <w:p w:rsidR="00E81574" w:rsidRPr="00385764" w:rsidRDefault="00E81574" w:rsidP="00E81574">
      <w:pPr>
        <w:jc w:val="both"/>
        <w:rPr>
          <w:rFonts w:ascii="Arial" w:hAnsi="Arial" w:cs="Arial"/>
          <w:b/>
          <w:sz w:val="22"/>
          <w:szCs w:val="22"/>
          <w:u w:val="single"/>
        </w:rPr>
      </w:pPr>
    </w:p>
    <w:p w:rsidR="00E81574" w:rsidRPr="00385764" w:rsidRDefault="00E81574" w:rsidP="00E81574">
      <w:pPr>
        <w:spacing w:line="360" w:lineRule="auto"/>
        <w:jc w:val="both"/>
        <w:rPr>
          <w:rFonts w:ascii="Arial" w:hAnsi="Arial" w:cs="Arial"/>
          <w:sz w:val="22"/>
          <w:szCs w:val="22"/>
        </w:rPr>
      </w:pPr>
      <w:r w:rsidRPr="00385764">
        <w:rPr>
          <w:rFonts w:ascii="Arial" w:hAnsi="Arial" w:cs="Arial"/>
          <w:sz w:val="22"/>
          <w:szCs w:val="22"/>
        </w:rPr>
        <w:t>In questa ottica il ruolo della figura del “docente esperto in dislessia” è stato quello di formare un numero sempre maggiore di insegnanti capaci di effettuare</w:t>
      </w:r>
      <w:r w:rsidR="00E426FE" w:rsidRPr="00385764">
        <w:rPr>
          <w:rFonts w:ascii="Arial" w:hAnsi="Arial" w:cs="Arial"/>
          <w:sz w:val="22"/>
          <w:szCs w:val="22"/>
        </w:rPr>
        <w:t>, anche in modo autonomo,</w:t>
      </w:r>
      <w:r w:rsidRPr="00385764">
        <w:rPr>
          <w:rFonts w:ascii="Arial" w:hAnsi="Arial" w:cs="Arial"/>
          <w:sz w:val="22"/>
          <w:szCs w:val="22"/>
        </w:rPr>
        <w:t xml:space="preserve"> un’attenta valutazione attraverso l’utilizzo corretto delle prove </w:t>
      </w:r>
      <w:proofErr w:type="gramStart"/>
      <w:r w:rsidRPr="00385764">
        <w:rPr>
          <w:rFonts w:ascii="Arial" w:hAnsi="Arial" w:cs="Arial"/>
          <w:sz w:val="22"/>
          <w:szCs w:val="22"/>
        </w:rPr>
        <w:t>MT .</w:t>
      </w:r>
      <w:proofErr w:type="gramEnd"/>
    </w:p>
    <w:p w:rsidR="00E81574" w:rsidRPr="00385764" w:rsidRDefault="00E81574" w:rsidP="00E81574">
      <w:pPr>
        <w:spacing w:line="360" w:lineRule="auto"/>
        <w:jc w:val="both"/>
        <w:rPr>
          <w:rFonts w:ascii="Arial" w:hAnsi="Arial" w:cs="Arial"/>
          <w:sz w:val="22"/>
          <w:szCs w:val="22"/>
        </w:rPr>
      </w:pPr>
      <w:r w:rsidRPr="00385764">
        <w:rPr>
          <w:rFonts w:ascii="Arial" w:hAnsi="Arial" w:cs="Arial"/>
          <w:sz w:val="22"/>
          <w:szCs w:val="22"/>
        </w:rPr>
        <w:t>Il docente esperto ha avuto inoltre il compito di colmare eventuali “vuoti” di preparazione nei docenti supplenti e di supervisionare laddove fosse necessario i docenti che ritenevano necessario un confronto sulla correttezza della rilevazione al fine di strutturare un percorso di recupero della difficoltà di lettura e, in alcuni casi, di accompagnare la famiglia verso un percorso di accertamento di un possibile disturbo.</w:t>
      </w:r>
    </w:p>
    <w:p w:rsidR="00967C3E" w:rsidRDefault="00967C3E">
      <w:pPr>
        <w:spacing w:after="200" w:line="276" w:lineRule="auto"/>
        <w:rPr>
          <w:rFonts w:ascii="Arial" w:hAnsi="Arial" w:cs="Arial"/>
          <w:b/>
          <w:caps/>
          <w:sz w:val="22"/>
          <w:szCs w:val="22"/>
        </w:rPr>
      </w:pPr>
      <w:r>
        <w:rPr>
          <w:rFonts w:ascii="Arial" w:hAnsi="Arial" w:cs="Arial"/>
          <w:b/>
          <w:caps/>
          <w:sz w:val="22"/>
          <w:szCs w:val="22"/>
        </w:rPr>
        <w:lastRenderedPageBreak/>
        <w:br w:type="page"/>
      </w:r>
    </w:p>
    <w:p w:rsidR="00385764" w:rsidRPr="00385764" w:rsidRDefault="00385764" w:rsidP="00385764">
      <w:pPr>
        <w:spacing w:line="360" w:lineRule="auto"/>
        <w:jc w:val="center"/>
        <w:rPr>
          <w:rFonts w:ascii="Arial" w:hAnsi="Arial" w:cs="Arial"/>
          <w:b/>
          <w:caps/>
          <w:sz w:val="22"/>
          <w:szCs w:val="22"/>
        </w:rPr>
      </w:pPr>
      <w:r>
        <w:rPr>
          <w:rFonts w:ascii="Arial" w:hAnsi="Arial" w:cs="Arial"/>
          <w:b/>
          <w:caps/>
          <w:sz w:val="22"/>
          <w:szCs w:val="22"/>
        </w:rPr>
        <w:t>progetto dislessa 2014/2015</w:t>
      </w:r>
    </w:p>
    <w:p w:rsidR="00E81574" w:rsidRPr="00385764" w:rsidRDefault="00385764" w:rsidP="00E81574">
      <w:pPr>
        <w:spacing w:line="360" w:lineRule="auto"/>
        <w:jc w:val="both"/>
        <w:rPr>
          <w:rFonts w:ascii="Arial" w:hAnsi="Arial" w:cs="Arial"/>
          <w:sz w:val="22"/>
          <w:szCs w:val="22"/>
        </w:rPr>
      </w:pPr>
      <w:r>
        <w:rPr>
          <w:rFonts w:ascii="Arial" w:hAnsi="Arial" w:cs="Arial"/>
          <w:sz w:val="22"/>
          <w:szCs w:val="22"/>
        </w:rPr>
        <w:t>In considerazione delle specificità dell’Istituto e delle risorse disponibili, si stabilisce che:</w:t>
      </w:r>
    </w:p>
    <w:p w:rsidR="00E81574" w:rsidRPr="00385764" w:rsidRDefault="00E81574" w:rsidP="00385764">
      <w:pPr>
        <w:pStyle w:val="Paragrafoelenco"/>
        <w:numPr>
          <w:ilvl w:val="0"/>
          <w:numId w:val="1"/>
        </w:numPr>
        <w:spacing w:line="360" w:lineRule="auto"/>
        <w:jc w:val="both"/>
        <w:rPr>
          <w:rFonts w:ascii="Arial" w:hAnsi="Arial" w:cs="Arial"/>
          <w:sz w:val="22"/>
          <w:szCs w:val="22"/>
        </w:rPr>
      </w:pPr>
      <w:r w:rsidRPr="00385764">
        <w:rPr>
          <w:rFonts w:ascii="Arial" w:hAnsi="Arial" w:cs="Arial"/>
          <w:sz w:val="22"/>
          <w:szCs w:val="22"/>
        </w:rPr>
        <w:t>La valutazione andrebbe effettuata lungo tutto il processo di apprendimento (dalla prima alla quinta classe), ma in riferimento alla carenza di risorse di compresenza si è ristretta la valutazione alla classe filtro della seconda.</w:t>
      </w:r>
    </w:p>
    <w:p w:rsidR="007D544C" w:rsidRPr="00385764" w:rsidRDefault="007D544C" w:rsidP="00385764">
      <w:pPr>
        <w:pStyle w:val="Paragrafoelenco"/>
        <w:numPr>
          <w:ilvl w:val="0"/>
          <w:numId w:val="1"/>
        </w:numPr>
        <w:spacing w:line="360" w:lineRule="auto"/>
        <w:jc w:val="both"/>
        <w:rPr>
          <w:rFonts w:ascii="Arial" w:hAnsi="Arial" w:cs="Arial"/>
          <w:sz w:val="22"/>
          <w:szCs w:val="22"/>
        </w:rPr>
      </w:pPr>
      <w:r w:rsidRPr="00385764">
        <w:rPr>
          <w:rFonts w:ascii="Arial" w:hAnsi="Arial" w:cs="Arial"/>
          <w:sz w:val="22"/>
          <w:szCs w:val="22"/>
        </w:rPr>
        <w:t xml:space="preserve">Per ogni classe seconda </w:t>
      </w:r>
      <w:r w:rsidR="00385764" w:rsidRPr="00385764">
        <w:rPr>
          <w:rFonts w:ascii="Arial" w:hAnsi="Arial" w:cs="Arial"/>
          <w:sz w:val="22"/>
          <w:szCs w:val="22"/>
        </w:rPr>
        <w:t>vengono</w:t>
      </w:r>
      <w:r w:rsidRPr="00385764">
        <w:rPr>
          <w:rFonts w:ascii="Arial" w:hAnsi="Arial" w:cs="Arial"/>
          <w:sz w:val="22"/>
          <w:szCs w:val="22"/>
        </w:rPr>
        <w:t xml:space="preserve"> previste 3 ore per la prova iniziale e 3 ore per la prova finale, tempi che comprendono la tabulazione dei risultati</w:t>
      </w:r>
    </w:p>
    <w:p w:rsidR="00E81574" w:rsidRPr="00385764" w:rsidRDefault="00033816" w:rsidP="00EC740A">
      <w:pPr>
        <w:pStyle w:val="Paragrafoelenco"/>
        <w:numPr>
          <w:ilvl w:val="0"/>
          <w:numId w:val="1"/>
        </w:numPr>
        <w:spacing w:line="360" w:lineRule="auto"/>
        <w:jc w:val="both"/>
        <w:rPr>
          <w:rFonts w:ascii="Arial" w:hAnsi="Arial" w:cs="Arial"/>
          <w:sz w:val="22"/>
          <w:szCs w:val="22"/>
        </w:rPr>
      </w:pPr>
      <w:r w:rsidRPr="00385764">
        <w:rPr>
          <w:rFonts w:ascii="Arial" w:hAnsi="Arial" w:cs="Arial"/>
          <w:sz w:val="22"/>
          <w:szCs w:val="22"/>
        </w:rPr>
        <w:t>P</w:t>
      </w:r>
      <w:r w:rsidR="00E81574" w:rsidRPr="00385764">
        <w:rPr>
          <w:rFonts w:ascii="Arial" w:hAnsi="Arial" w:cs="Arial"/>
          <w:sz w:val="22"/>
          <w:szCs w:val="22"/>
        </w:rPr>
        <w:t>er il monitoraggio dei casi a rischio presenti nelle classi terze-quarte e quinte (non ancora inviati dagli Specialisti per un approfondimento diagnostico), essendo un gruppo ristretto di alunni, le docenti ritagliano dei tempi nella normale attività didattica.</w:t>
      </w:r>
      <w:r w:rsidR="00385764" w:rsidRPr="00385764">
        <w:rPr>
          <w:rFonts w:ascii="Arial" w:hAnsi="Arial" w:cs="Arial"/>
          <w:sz w:val="22"/>
          <w:szCs w:val="22"/>
        </w:rPr>
        <w:t xml:space="preserve"> </w:t>
      </w:r>
      <w:r w:rsidR="00E81574" w:rsidRPr="00385764">
        <w:rPr>
          <w:rFonts w:ascii="Arial" w:hAnsi="Arial" w:cs="Arial"/>
          <w:sz w:val="22"/>
          <w:szCs w:val="22"/>
        </w:rPr>
        <w:t>La presenza del docente di sostegno sui casi di disabilità lieve è una risorsa utilizzabile per questa progettualità.</w:t>
      </w:r>
    </w:p>
    <w:p w:rsidR="00E81574" w:rsidRPr="00385764" w:rsidRDefault="00033816" w:rsidP="00385764">
      <w:pPr>
        <w:pStyle w:val="Paragrafoelenco"/>
        <w:numPr>
          <w:ilvl w:val="0"/>
          <w:numId w:val="1"/>
        </w:numPr>
        <w:spacing w:line="360" w:lineRule="auto"/>
        <w:jc w:val="both"/>
        <w:rPr>
          <w:rFonts w:ascii="Arial" w:hAnsi="Arial" w:cs="Arial"/>
          <w:sz w:val="22"/>
          <w:szCs w:val="22"/>
        </w:rPr>
      </w:pPr>
      <w:r w:rsidRPr="00385764">
        <w:rPr>
          <w:rFonts w:ascii="Arial" w:hAnsi="Arial" w:cs="Arial"/>
          <w:sz w:val="22"/>
          <w:szCs w:val="22"/>
        </w:rPr>
        <w:t>In termini operativi, con 5 classi seconde sono necessarie 30 ore complessive per tutto l’istituto.</w:t>
      </w:r>
    </w:p>
    <w:p w:rsidR="00033816" w:rsidRPr="00385764" w:rsidRDefault="00033816" w:rsidP="00385764">
      <w:pPr>
        <w:pStyle w:val="Paragrafoelenco"/>
        <w:numPr>
          <w:ilvl w:val="1"/>
          <w:numId w:val="1"/>
        </w:numPr>
        <w:spacing w:line="360" w:lineRule="auto"/>
        <w:jc w:val="both"/>
        <w:rPr>
          <w:rFonts w:ascii="Arial" w:hAnsi="Arial" w:cs="Arial"/>
          <w:sz w:val="22"/>
          <w:szCs w:val="22"/>
        </w:rPr>
      </w:pPr>
      <w:r w:rsidRPr="00385764">
        <w:rPr>
          <w:rFonts w:ascii="Arial" w:hAnsi="Arial" w:cs="Arial"/>
          <w:sz w:val="22"/>
          <w:szCs w:val="22"/>
        </w:rPr>
        <w:t>In ogni plesso, si attuerà una rilevazione della presenza nelle classi seconde di un docente formato all’utilizzo delle prove.</w:t>
      </w:r>
    </w:p>
    <w:p w:rsidR="00033816" w:rsidRPr="00385764" w:rsidRDefault="00033816" w:rsidP="00385764">
      <w:pPr>
        <w:pStyle w:val="Paragrafoelenco"/>
        <w:numPr>
          <w:ilvl w:val="1"/>
          <w:numId w:val="1"/>
        </w:numPr>
        <w:spacing w:line="360" w:lineRule="auto"/>
        <w:jc w:val="both"/>
        <w:rPr>
          <w:rFonts w:ascii="Arial" w:hAnsi="Arial" w:cs="Arial"/>
          <w:sz w:val="22"/>
          <w:szCs w:val="22"/>
        </w:rPr>
      </w:pPr>
      <w:r w:rsidRPr="00385764">
        <w:rPr>
          <w:rFonts w:ascii="Arial" w:hAnsi="Arial" w:cs="Arial"/>
          <w:sz w:val="22"/>
          <w:szCs w:val="22"/>
        </w:rPr>
        <w:t>Quindi si verifica se è possibile garantire la compresenza necessaria a garantire l’attività (tendenzialmente nei periodi di ottobre e maggio) per effettuare le prove.</w:t>
      </w:r>
    </w:p>
    <w:p w:rsidR="00385764" w:rsidRPr="00385764" w:rsidRDefault="00033816" w:rsidP="00385764">
      <w:pPr>
        <w:pStyle w:val="Paragrafoelenco"/>
        <w:numPr>
          <w:ilvl w:val="1"/>
          <w:numId w:val="1"/>
        </w:numPr>
        <w:spacing w:line="360" w:lineRule="auto"/>
        <w:jc w:val="both"/>
        <w:rPr>
          <w:rFonts w:ascii="Arial" w:hAnsi="Arial" w:cs="Arial"/>
          <w:color w:val="000000"/>
          <w:sz w:val="22"/>
          <w:szCs w:val="22"/>
        </w:rPr>
      </w:pPr>
      <w:r w:rsidRPr="00385764">
        <w:rPr>
          <w:rFonts w:ascii="Arial" w:hAnsi="Arial" w:cs="Arial"/>
          <w:sz w:val="22"/>
          <w:szCs w:val="22"/>
        </w:rPr>
        <w:t xml:space="preserve">A tal proposito si precisa che possono essere utilizzate le </w:t>
      </w:r>
      <w:r w:rsidRPr="00385764">
        <w:rPr>
          <w:rFonts w:ascii="Arial" w:hAnsi="Arial" w:cs="Arial"/>
          <w:color w:val="000000"/>
          <w:sz w:val="22"/>
          <w:szCs w:val="22"/>
        </w:rPr>
        <w:t>ore non direttamente impiegate nella copertura dell'orario delle lezioni</w:t>
      </w:r>
      <w:r w:rsidRPr="00385764">
        <w:rPr>
          <w:rFonts w:ascii="Arial" w:hAnsi="Arial" w:cs="Arial"/>
          <w:color w:val="000000"/>
          <w:sz w:val="22"/>
          <w:szCs w:val="22"/>
        </w:rPr>
        <w:t xml:space="preserve"> e non già programmate su progetti specifici, con possibilità di accorpare più spezzoni di ore distribuiti lungo l’anno scolastico in un pacchetto unico. Le risorse attivabili possono essere recuperate nel gruppo dei docenti della classe, oppure nel gruppo dei docenti del plesso o infine in subordine nel gruppo dei docenti dell’istituto.</w:t>
      </w:r>
    </w:p>
    <w:p w:rsidR="00E81574" w:rsidRPr="00385764" w:rsidRDefault="00385764" w:rsidP="00385764">
      <w:pPr>
        <w:pStyle w:val="Paragrafoelenco"/>
        <w:numPr>
          <w:ilvl w:val="1"/>
          <w:numId w:val="1"/>
        </w:numPr>
        <w:spacing w:line="360" w:lineRule="auto"/>
        <w:jc w:val="both"/>
        <w:rPr>
          <w:rFonts w:ascii="Arial" w:hAnsi="Arial" w:cs="Arial"/>
          <w:sz w:val="22"/>
          <w:szCs w:val="22"/>
        </w:rPr>
      </w:pPr>
      <w:r w:rsidRPr="00385764">
        <w:rPr>
          <w:rFonts w:ascii="Arial" w:hAnsi="Arial" w:cs="Arial"/>
          <w:color w:val="000000"/>
          <w:sz w:val="22"/>
          <w:szCs w:val="22"/>
        </w:rPr>
        <w:t>Da ultimo, si potrà valutare se è necessario che intervenga</w:t>
      </w:r>
      <w:r w:rsidR="00E81574" w:rsidRPr="00385764">
        <w:rPr>
          <w:rFonts w:ascii="Arial" w:hAnsi="Arial" w:cs="Arial"/>
          <w:sz w:val="22"/>
          <w:szCs w:val="22"/>
        </w:rPr>
        <w:t xml:space="preserve"> il docente “esperto” </w:t>
      </w:r>
      <w:r w:rsidRPr="00385764">
        <w:rPr>
          <w:rFonts w:ascii="Arial" w:hAnsi="Arial" w:cs="Arial"/>
          <w:sz w:val="22"/>
          <w:szCs w:val="22"/>
        </w:rPr>
        <w:t>o</w:t>
      </w:r>
      <w:r w:rsidR="00E81574" w:rsidRPr="00385764">
        <w:rPr>
          <w:rFonts w:ascii="Arial" w:hAnsi="Arial" w:cs="Arial"/>
          <w:sz w:val="22"/>
          <w:szCs w:val="22"/>
        </w:rPr>
        <w:t xml:space="preserve"> altro collega formato </w:t>
      </w:r>
      <w:r w:rsidRPr="00385764">
        <w:rPr>
          <w:rFonts w:ascii="Arial" w:hAnsi="Arial" w:cs="Arial"/>
          <w:sz w:val="22"/>
          <w:szCs w:val="22"/>
        </w:rPr>
        <w:t xml:space="preserve">con ore aggiuntive per </w:t>
      </w:r>
      <w:r w:rsidR="00E81574" w:rsidRPr="00385764">
        <w:rPr>
          <w:rFonts w:ascii="Arial" w:hAnsi="Arial" w:cs="Arial"/>
          <w:sz w:val="22"/>
          <w:szCs w:val="22"/>
        </w:rPr>
        <w:t>effettuare la rilevazione.</w:t>
      </w:r>
    </w:p>
    <w:p w:rsidR="00385764" w:rsidRPr="00385764" w:rsidRDefault="00385764" w:rsidP="00385764">
      <w:pPr>
        <w:pStyle w:val="Paragrafoelenco"/>
        <w:numPr>
          <w:ilvl w:val="1"/>
          <w:numId w:val="1"/>
        </w:numPr>
        <w:spacing w:line="360" w:lineRule="auto"/>
        <w:jc w:val="both"/>
        <w:rPr>
          <w:rFonts w:ascii="Arial" w:hAnsi="Arial" w:cs="Arial"/>
          <w:sz w:val="22"/>
          <w:szCs w:val="22"/>
        </w:rPr>
      </w:pPr>
      <w:r w:rsidRPr="00385764">
        <w:rPr>
          <w:rFonts w:ascii="Arial" w:hAnsi="Arial" w:cs="Arial"/>
          <w:sz w:val="22"/>
          <w:szCs w:val="22"/>
        </w:rPr>
        <w:t>Sulla base dell’esperienza passata, potrebbe essere necessario prevedere nel contratto integrativo di istituto dalle 10 alle 15 ore da retribuire.</w:t>
      </w:r>
    </w:p>
    <w:p w:rsidR="00385764" w:rsidRPr="00385764" w:rsidRDefault="00385764" w:rsidP="00E81574">
      <w:pPr>
        <w:spacing w:line="360" w:lineRule="auto"/>
        <w:jc w:val="both"/>
        <w:rPr>
          <w:rFonts w:ascii="Arial" w:hAnsi="Arial" w:cs="Arial"/>
          <w:sz w:val="22"/>
          <w:szCs w:val="22"/>
        </w:rPr>
      </w:pPr>
    </w:p>
    <w:sectPr w:rsidR="00385764" w:rsidRPr="00385764" w:rsidSect="00847D63">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C3E" w:rsidRDefault="00967C3E" w:rsidP="00967C3E">
      <w:r>
        <w:separator/>
      </w:r>
    </w:p>
  </w:endnote>
  <w:endnote w:type="continuationSeparator" w:id="0">
    <w:p w:rsidR="00967C3E" w:rsidRDefault="00967C3E" w:rsidP="0096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C3E" w:rsidRPr="00967C3E" w:rsidRDefault="00967C3E" w:rsidP="00967C3E">
    <w:pPr>
      <w:pStyle w:val="Pidipagina"/>
      <w:pBdr>
        <w:top w:val="single" w:sz="4" w:space="1" w:color="auto"/>
      </w:pBdr>
      <w:jc w:val="right"/>
      <w:rPr>
        <w:rFonts w:ascii="Arial" w:hAnsi="Arial" w:cs="Arial"/>
        <w:sz w:val="22"/>
      </w:rPr>
    </w:pPr>
    <w:r w:rsidRPr="00967C3E">
      <w:rPr>
        <w:rFonts w:ascii="Arial" w:hAnsi="Arial" w:cs="Arial"/>
        <w:sz w:val="22"/>
      </w:rPr>
      <w:t xml:space="preserve">Pagina </w:t>
    </w:r>
    <w:r w:rsidRPr="00967C3E">
      <w:rPr>
        <w:rFonts w:ascii="Arial" w:hAnsi="Arial" w:cs="Arial"/>
        <w:sz w:val="22"/>
      </w:rPr>
      <w:fldChar w:fldCharType="begin"/>
    </w:r>
    <w:r w:rsidRPr="00967C3E">
      <w:rPr>
        <w:rFonts w:ascii="Arial" w:hAnsi="Arial" w:cs="Arial"/>
        <w:sz w:val="22"/>
      </w:rPr>
      <w:instrText xml:space="preserve"> PAGE   \* MERGEFORMAT </w:instrText>
    </w:r>
    <w:r w:rsidRPr="00967C3E">
      <w:rPr>
        <w:rFonts w:ascii="Arial" w:hAnsi="Arial" w:cs="Arial"/>
        <w:sz w:val="22"/>
      </w:rPr>
      <w:fldChar w:fldCharType="separate"/>
    </w:r>
    <w:r>
      <w:rPr>
        <w:rFonts w:ascii="Arial" w:hAnsi="Arial" w:cs="Arial"/>
        <w:noProof/>
        <w:sz w:val="22"/>
      </w:rPr>
      <w:t>2</w:t>
    </w:r>
    <w:r w:rsidRPr="00967C3E">
      <w:rPr>
        <w:rFonts w:ascii="Arial" w:hAnsi="Arial" w:cs="Arial"/>
        <w:sz w:val="22"/>
      </w:rPr>
      <w:fldChar w:fldCharType="end"/>
    </w:r>
    <w:r w:rsidRPr="00967C3E">
      <w:rPr>
        <w:rFonts w:ascii="Arial" w:hAnsi="Arial" w:cs="Arial"/>
        <w:sz w:val="22"/>
      </w:rPr>
      <w:t xml:space="preserve"> di </w:t>
    </w:r>
    <w:r w:rsidRPr="00967C3E">
      <w:rPr>
        <w:rFonts w:ascii="Arial" w:hAnsi="Arial" w:cs="Arial"/>
        <w:sz w:val="22"/>
      </w:rPr>
      <w:fldChar w:fldCharType="begin"/>
    </w:r>
    <w:r w:rsidRPr="00967C3E">
      <w:rPr>
        <w:rFonts w:ascii="Arial" w:hAnsi="Arial" w:cs="Arial"/>
        <w:sz w:val="22"/>
      </w:rPr>
      <w:instrText xml:space="preserve"> NUMPAGES   \* MERGEFORMAT </w:instrText>
    </w:r>
    <w:r w:rsidRPr="00967C3E">
      <w:rPr>
        <w:rFonts w:ascii="Arial" w:hAnsi="Arial" w:cs="Arial"/>
        <w:sz w:val="22"/>
      </w:rPr>
      <w:fldChar w:fldCharType="separate"/>
    </w:r>
    <w:r>
      <w:rPr>
        <w:rFonts w:ascii="Arial" w:hAnsi="Arial" w:cs="Arial"/>
        <w:noProof/>
        <w:sz w:val="22"/>
      </w:rPr>
      <w:t>2</w:t>
    </w:r>
    <w:r w:rsidRPr="00967C3E">
      <w:rPr>
        <w:rFonts w:ascii="Arial" w:hAnsi="Arial" w:cs="Arial"/>
        <w:noProof/>
        <w:sz w:val="22"/>
      </w:rPr>
      <w:fldChar w:fldCharType="end"/>
    </w:r>
  </w:p>
  <w:p w:rsidR="00967C3E" w:rsidRDefault="00967C3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C3E" w:rsidRDefault="00967C3E" w:rsidP="00967C3E">
      <w:r>
        <w:separator/>
      </w:r>
    </w:p>
  </w:footnote>
  <w:footnote w:type="continuationSeparator" w:id="0">
    <w:p w:rsidR="00967C3E" w:rsidRDefault="00967C3E" w:rsidP="00967C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E40AAC"/>
    <w:multiLevelType w:val="hybridMultilevel"/>
    <w:tmpl w:val="1898D75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574"/>
    <w:rsid w:val="00033816"/>
    <w:rsid w:val="00385764"/>
    <w:rsid w:val="00463BA9"/>
    <w:rsid w:val="007D544C"/>
    <w:rsid w:val="00847D63"/>
    <w:rsid w:val="00967C3E"/>
    <w:rsid w:val="00E426FE"/>
    <w:rsid w:val="00E815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D6577C-E05C-4CDB-8952-04C4C1FB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157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967C3E"/>
    <w:pPr>
      <w:keepNext/>
      <w:jc w:val="both"/>
      <w:outlineLvl w:val="0"/>
    </w:pPr>
    <w:rPr>
      <w:rFonts w:ascii="Verdana" w:eastAsia="Arial Unicode MS" w:hAnsi="Verdana" w:cs="Arial Unicode MS"/>
      <w:b/>
      <w:bCs/>
      <w:u w:val="single"/>
    </w:rPr>
  </w:style>
  <w:style w:type="paragraph" w:styleId="Titolo2">
    <w:name w:val="heading 2"/>
    <w:basedOn w:val="Normale"/>
    <w:next w:val="Normale"/>
    <w:link w:val="Titolo2Carattere"/>
    <w:semiHidden/>
    <w:unhideWhenUsed/>
    <w:qFormat/>
    <w:rsid w:val="00967C3E"/>
    <w:pPr>
      <w:keepNext/>
      <w:pBdr>
        <w:top w:val="single" w:sz="4" w:space="1" w:color="auto"/>
        <w:left w:val="single" w:sz="4" w:space="4" w:color="auto"/>
        <w:bottom w:val="single" w:sz="4" w:space="1" w:color="auto"/>
        <w:right w:val="single" w:sz="4" w:space="4" w:color="auto"/>
      </w:pBdr>
      <w:tabs>
        <w:tab w:val="left" w:pos="5387"/>
      </w:tabs>
      <w:jc w:val="center"/>
      <w:outlineLvl w:val="1"/>
    </w:pPr>
    <w:rPr>
      <w:rFonts w:eastAsia="Arial Unicode MS"/>
      <w:b/>
      <w:bCs/>
      <w:sz w:val="28"/>
    </w:rPr>
  </w:style>
  <w:style w:type="paragraph" w:styleId="Titolo8">
    <w:name w:val="heading 8"/>
    <w:basedOn w:val="Normale"/>
    <w:next w:val="Normale"/>
    <w:link w:val="Titolo8Carattere"/>
    <w:semiHidden/>
    <w:unhideWhenUsed/>
    <w:qFormat/>
    <w:rsid w:val="00967C3E"/>
    <w:pPr>
      <w:keepNext/>
      <w:jc w:val="both"/>
      <w:outlineLvl w:val="7"/>
    </w:pPr>
    <w:rPr>
      <w:rFonts w:ascii="Verdana" w:hAnsi="Verdana"/>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426F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426FE"/>
    <w:rPr>
      <w:rFonts w:ascii="Segoe UI" w:eastAsia="Times New Roman" w:hAnsi="Segoe UI" w:cs="Segoe UI"/>
      <w:sz w:val="18"/>
      <w:szCs w:val="18"/>
      <w:lang w:eastAsia="it-IT"/>
    </w:rPr>
  </w:style>
  <w:style w:type="paragraph" w:styleId="Paragrafoelenco">
    <w:name w:val="List Paragraph"/>
    <w:basedOn w:val="Normale"/>
    <w:uiPriority w:val="34"/>
    <w:qFormat/>
    <w:rsid w:val="00385764"/>
    <w:pPr>
      <w:ind w:left="720"/>
      <w:contextualSpacing/>
    </w:pPr>
  </w:style>
  <w:style w:type="paragraph" w:styleId="Intestazione">
    <w:name w:val="header"/>
    <w:basedOn w:val="Normale"/>
    <w:link w:val="IntestazioneCarattere"/>
    <w:uiPriority w:val="99"/>
    <w:unhideWhenUsed/>
    <w:rsid w:val="00967C3E"/>
    <w:pPr>
      <w:tabs>
        <w:tab w:val="center" w:pos="4819"/>
        <w:tab w:val="right" w:pos="9638"/>
      </w:tabs>
    </w:pPr>
  </w:style>
  <w:style w:type="character" w:customStyle="1" w:styleId="IntestazioneCarattere">
    <w:name w:val="Intestazione Carattere"/>
    <w:basedOn w:val="Carpredefinitoparagrafo"/>
    <w:link w:val="Intestazione"/>
    <w:uiPriority w:val="99"/>
    <w:rsid w:val="00967C3E"/>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67C3E"/>
    <w:pPr>
      <w:tabs>
        <w:tab w:val="center" w:pos="4819"/>
        <w:tab w:val="right" w:pos="9638"/>
      </w:tabs>
    </w:pPr>
  </w:style>
  <w:style w:type="character" w:customStyle="1" w:styleId="PidipaginaCarattere">
    <w:name w:val="Piè di pagina Carattere"/>
    <w:basedOn w:val="Carpredefinitoparagrafo"/>
    <w:link w:val="Pidipagina"/>
    <w:uiPriority w:val="99"/>
    <w:rsid w:val="00967C3E"/>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rsid w:val="00967C3E"/>
    <w:rPr>
      <w:rFonts w:ascii="Verdana" w:eastAsia="Arial Unicode MS" w:hAnsi="Verdana" w:cs="Arial Unicode MS"/>
      <w:b/>
      <w:bCs/>
      <w:sz w:val="24"/>
      <w:szCs w:val="24"/>
      <w:u w:val="single"/>
      <w:lang w:eastAsia="it-IT"/>
    </w:rPr>
  </w:style>
  <w:style w:type="character" w:customStyle="1" w:styleId="Titolo2Carattere">
    <w:name w:val="Titolo 2 Carattere"/>
    <w:basedOn w:val="Carpredefinitoparagrafo"/>
    <w:link w:val="Titolo2"/>
    <w:semiHidden/>
    <w:rsid w:val="00967C3E"/>
    <w:rPr>
      <w:rFonts w:ascii="Times New Roman" w:eastAsia="Arial Unicode MS" w:hAnsi="Times New Roman" w:cs="Times New Roman"/>
      <w:b/>
      <w:bCs/>
      <w:sz w:val="28"/>
      <w:szCs w:val="24"/>
      <w:lang w:eastAsia="it-IT"/>
    </w:rPr>
  </w:style>
  <w:style w:type="character" w:customStyle="1" w:styleId="Titolo8Carattere">
    <w:name w:val="Titolo 8 Carattere"/>
    <w:basedOn w:val="Carpredefinitoparagrafo"/>
    <w:link w:val="Titolo8"/>
    <w:semiHidden/>
    <w:rsid w:val="00967C3E"/>
    <w:rPr>
      <w:rFonts w:ascii="Verdana" w:eastAsia="Times New Roman" w:hAnsi="Verdana" w:cs="Times New Roman"/>
      <w:b/>
      <w:sz w:val="24"/>
      <w:szCs w:val="20"/>
      <w:lang w:eastAsia="it-IT"/>
    </w:rPr>
  </w:style>
  <w:style w:type="character" w:styleId="Collegamentoipertestuale">
    <w:name w:val="Hyperlink"/>
    <w:semiHidden/>
    <w:unhideWhenUsed/>
    <w:rsid w:val="00967C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gic82100t@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693</Words>
  <Characters>3952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Amministratore del sistema</cp:lastModifiedBy>
  <cp:revision>3</cp:revision>
  <cp:lastPrinted>2014-09-19T11:06:00Z</cp:lastPrinted>
  <dcterms:created xsi:type="dcterms:W3CDTF">2014-09-20T05:48:00Z</dcterms:created>
  <dcterms:modified xsi:type="dcterms:W3CDTF">2014-09-20T05:50:00Z</dcterms:modified>
</cp:coreProperties>
</file>