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Fonts w:ascii="Trebuchet MS Bold" w:cs="Trebuchet MS Bold" w:hAnsi="Trebuchet MS Bold" w:eastAsia="Trebuchet MS Bold"/>
          <w:sz w:val="32"/>
          <w:szCs w:val="32"/>
        </w:rPr>
      </w:pPr>
      <w:r>
        <w:rPr>
          <w:rFonts w:ascii="Trebuchet MS Bold"/>
          <w:sz w:val="32"/>
          <w:szCs w:val="32"/>
          <w:rtl w:val="0"/>
          <w:lang w:val="it-IT"/>
        </w:rPr>
        <w:t xml:space="preserve">Laboratorio di progettazione di compiti autentici </w:t>
      </w:r>
    </w:p>
    <w:p>
      <w:pPr>
        <w:pStyle w:val="Normal"/>
        <w:rPr>
          <w:rFonts w:ascii="Trebuchet MS Bold" w:cs="Trebuchet MS Bold" w:hAnsi="Trebuchet MS Bold" w:eastAsia="Trebuchet MS Bold"/>
          <w:sz w:val="32"/>
          <w:szCs w:val="32"/>
        </w:rPr>
      </w:pPr>
      <w:r>
        <w:rPr>
          <w:rFonts w:ascii="Trebuchet MS Bold"/>
          <w:sz w:val="32"/>
          <w:szCs w:val="32"/>
          <w:rtl w:val="0"/>
          <w:lang w:val="it-IT"/>
        </w:rPr>
        <w:t>Ambito disciplinare</w:t>
      </w:r>
      <w:r>
        <w:rPr>
          <w:rFonts w:hAnsi="Trebuchet MS Bold" w:hint="default"/>
          <w:sz w:val="32"/>
          <w:szCs w:val="32"/>
          <w:rtl w:val="0"/>
          <w:lang w:val="it-IT"/>
        </w:rPr>
        <w:t>…………………………………</w:t>
      </w:r>
      <w:r>
        <w:rPr>
          <w:rFonts w:ascii="Trebuchet MS Bold"/>
          <w:sz w:val="32"/>
          <w:szCs w:val="32"/>
          <w:rtl w:val="0"/>
          <w:lang w:val="it-IT"/>
        </w:rPr>
        <w:t>.</w:t>
      </w:r>
    </w:p>
    <w:p>
      <w:pPr>
        <w:pStyle w:val="Normal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Trebuchet MS Bold"/>
          <w:sz w:val="32"/>
          <w:szCs w:val="32"/>
          <w:rtl w:val="0"/>
          <w:lang w:val="it-IT"/>
        </w:rPr>
        <w:t>Docenti partecipanti</w:t>
      </w:r>
      <w:r>
        <w:rPr>
          <w:rFonts w:hAnsi="Trebuchet MS Bold" w:hint="default"/>
          <w:sz w:val="32"/>
          <w:szCs w:val="32"/>
          <w:rtl w:val="0"/>
          <w:lang w:val="it-IT"/>
        </w:rPr>
        <w:t>……………………………</w:t>
      </w:r>
      <w:r>
        <w:rPr>
          <w:rFonts w:ascii="Trebuchet MS Bold"/>
          <w:sz w:val="32"/>
          <w:szCs w:val="32"/>
          <w:rtl w:val="0"/>
          <w:lang w:val="it-IT"/>
        </w:rPr>
        <w:t>Coordinatore</w:t>
      </w:r>
      <w:r>
        <w:rPr>
          <w:rFonts w:hAnsi="Trebuchet MS Bold" w:hint="default"/>
          <w:sz w:val="32"/>
          <w:szCs w:val="32"/>
          <w:rtl w:val="0"/>
          <w:lang w:val="it-IT"/>
        </w:rPr>
        <w:t>……………</w:t>
      </w:r>
      <w:r>
        <w:rPr>
          <w:rFonts w:ascii="Trebuchet MS Bold"/>
          <w:sz w:val="32"/>
          <w:szCs w:val="32"/>
          <w:rtl w:val="0"/>
          <w:lang w:val="it-IT"/>
        </w:rPr>
        <w:t>.</w:t>
      </w:r>
    </w:p>
    <w:p>
      <w:pPr>
        <w:pStyle w:val="Normal"/>
        <w:spacing w:after="0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cs="Calibri" w:hAnsi="Calibri" w:eastAsia="Calibri"/>
          <w:b w:val="1"/>
          <w:bCs w:val="1"/>
          <w:sz w:val="32"/>
          <w:szCs w:val="32"/>
          <w:rtl w:val="0"/>
          <w:lang w:val="it-IT"/>
        </w:rPr>
        <w:t xml:space="preserve">Prodotti </w:t>
      </w:r>
    </w:p>
    <w:tbl>
      <w:tblPr>
        <w:tblW w:w="962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28"/>
      </w:tblGrid>
      <w:tr>
        <w:tblPrEx>
          <w:shd w:val="clear" w:color="auto" w:fill="auto"/>
        </w:tblPrEx>
        <w:trPr>
          <w:trHeight w:val="1926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rebuchet MS"/>
                <w:rtl w:val="0"/>
                <w:lang w:val="it-IT"/>
              </w:rPr>
              <w:t>N. compiti autentici elaborati</w:t>
            </w:r>
            <w:r>
              <w:rPr>
                <w:rFonts w:ascii="Trebuchet MS"/>
                <w:rtl w:val="0"/>
                <w:lang w:val="it-IT"/>
              </w:rPr>
              <w:t xml:space="preserve">: </w:t>
            </w:r>
            <w:r>
              <w:rPr>
                <w:rFonts w:ascii="Trebuchet MS"/>
                <w:rtl w:val="0"/>
              </w:rPr>
              <w:t xml:space="preserve">                     Titoli</w:t>
            </w:r>
            <w:r>
              <w:rPr>
                <w:rFonts w:ascii="Trebuchet MS"/>
                <w:rtl w:val="0"/>
                <w:lang w:val="it-IT"/>
              </w:rPr>
              <w:t xml:space="preserve">: </w:t>
            </w:r>
          </w:p>
          <w:p>
            <w:pPr>
              <w:pStyle w:val="Normal"/>
            </w:pPr>
          </w:p>
          <w:p>
            <w:pPr>
              <w:pStyle w:val="Normal"/>
            </w:pPr>
            <w:r>
              <w:rPr>
                <w:rFonts w:ascii="Trebuchet MS"/>
                <w:rtl w:val="0"/>
                <w:lang w:val="it-IT"/>
              </w:rPr>
              <w:t>Per quali classi</w:t>
            </w:r>
            <w:r>
              <w:rPr>
                <w:rFonts w:ascii="Trebuchet MS"/>
                <w:rtl w:val="0"/>
                <w:lang w:val="it-IT"/>
              </w:rPr>
              <w:t>:</w:t>
            </w:r>
            <w:r>
              <w:rPr>
                <w:rFonts w:ascii="Trebuchet MS"/>
                <w:rtl w:val="0"/>
              </w:rPr>
              <w:t xml:space="preserve"> </w:t>
            </w:r>
          </w:p>
          <w:p>
            <w:pPr>
              <w:pStyle w:val="Normal"/>
            </w:pPr>
            <w:r>
              <w:rPr>
                <w:rFonts w:ascii="Trebuchet MS"/>
                <w:rtl w:val="0"/>
                <w:lang w:val="it-IT"/>
              </w:rPr>
              <w:t>Quali le consegne operative</w:t>
            </w:r>
            <w:r>
              <w:rPr>
                <w:rFonts w:ascii="Trebuchet MS"/>
                <w:rtl w:val="0"/>
                <w:lang w:val="it-IT"/>
              </w:rPr>
              <w:t>:</w:t>
            </w:r>
          </w:p>
          <w:p>
            <w:pPr>
              <w:pStyle w:val="Normal"/>
            </w:pPr>
            <w:r>
              <w:rPr>
                <w:rFonts w:ascii="Trebuchet MS"/>
                <w:i w:val="1"/>
                <w:iCs w:val="1"/>
                <w:rtl w:val="0"/>
                <w:lang w:val="it-IT"/>
              </w:rPr>
              <w:t>Si chiede di presentare in plenaria 1 compito ritenuto significativo tra quelli elaborati.</w:t>
            </w:r>
          </w:p>
        </w:tc>
      </w:tr>
    </w:tbl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Normal"/>
        <w:spacing w:after="0"/>
        <w:rPr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Normal"/>
        <w:spacing w:after="0"/>
        <w:rPr>
          <w:rFonts w:ascii="Calibri" w:cs="Calibri" w:hAnsi="Calibri" w:eastAsia="Calibri"/>
          <w:b w:val="1"/>
          <w:bCs w:val="1"/>
        </w:rPr>
      </w:pPr>
      <w:r>
        <w:rPr>
          <w:rFonts w:ascii="Trebuchet MS Bold"/>
          <w:sz w:val="32"/>
          <w:szCs w:val="32"/>
          <w:rtl w:val="0"/>
          <w:lang w:val="it-IT"/>
        </w:rPr>
        <w:t xml:space="preserve">Processi </w:t>
      </w:r>
    </w:p>
    <w:tbl>
      <w:tblPr>
        <w:tblW w:w="962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28"/>
      </w:tblGrid>
      <w:tr>
        <w:tblPrEx>
          <w:shd w:val="clear" w:color="auto" w:fill="auto"/>
        </w:tblPrEx>
        <w:trPr>
          <w:trHeight w:val="1507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>
              <w:rPr>
                <w:rFonts w:ascii="Trebuchet MS"/>
                <w:rtl w:val="0"/>
              </w:rPr>
              <w:t xml:space="preserve">Come hanno lavorato i sottogruppi?   Il gruppo? </w:t>
            </w:r>
          </w:p>
          <w:p>
            <w:r>
              <w:rPr>
                <w:rFonts w:ascii="Trebuchet MS"/>
                <w:rtl w:val="0"/>
              </w:rPr>
              <w:t>Quali le difficolt</w:t>
            </w:r>
            <w:r>
              <w:rPr>
                <w:rFonts w:hAnsi="Trebuchet MS" w:hint="default"/>
                <w:rtl w:val="0"/>
              </w:rPr>
              <w:t xml:space="preserve">à </w:t>
            </w:r>
            <w:r>
              <w:rPr>
                <w:rFonts w:ascii="Trebuchet MS"/>
                <w:rtl w:val="0"/>
              </w:rPr>
              <w:t xml:space="preserve">incontrate nel laboratorio? </w:t>
            </w:r>
          </w:p>
          <w:p>
            <w:r>
              <w:rPr>
                <w:rFonts w:ascii="Trebuchet MS"/>
                <w:rtl w:val="0"/>
              </w:rPr>
              <w:t xml:space="preserve">Quali i punti di forza? </w:t>
            </w:r>
          </w:p>
          <w:p>
            <w:pPr>
              <w:pStyle w:val="Normal"/>
            </w:pPr>
          </w:p>
        </w:tc>
      </w:tr>
    </w:tbl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</w:rPr>
      </w:pPr>
    </w:p>
    <w:p>
      <w:pPr>
        <w:pStyle w:val="Normal"/>
        <w:spacing w:after="0"/>
        <w:rPr>
          <w:rFonts w:ascii="Calibri" w:cs="Calibri" w:hAnsi="Calibri" w:eastAsia="Calibri"/>
          <w:b w:val="1"/>
          <w:bCs w:val="1"/>
        </w:rPr>
      </w:pPr>
    </w:p>
    <w:p>
      <w:pPr>
        <w:pStyle w:val="Normal"/>
        <w:spacing w:after="0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Trebuchet MS Bold"/>
          <w:sz w:val="32"/>
          <w:szCs w:val="32"/>
          <w:rtl w:val="0"/>
          <w:lang w:val="it-IT"/>
        </w:rPr>
        <w:t xml:space="preserve">Impiego in aula </w:t>
      </w:r>
    </w:p>
    <w:tbl>
      <w:tblPr>
        <w:tblW w:w="962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28"/>
      </w:tblGrid>
      <w:tr>
        <w:tblPrEx>
          <w:shd w:val="clear" w:color="auto" w:fill="auto"/>
        </w:tblPrEx>
        <w:trPr>
          <w:trHeight w:val="669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>
              <w:rPr>
                <w:rFonts w:ascii="Trebuchet MS"/>
                <w:rtl w:val="0"/>
              </w:rPr>
              <w:t xml:space="preserve">Ritenete che i compiti autentici elaborati possano essere impiegati in aula? </w:t>
            </w:r>
          </w:p>
          <w:p>
            <w:pPr>
              <w:pStyle w:val="Normal"/>
            </w:pPr>
            <w:r>
              <w:rPr>
                <w:rFonts w:ascii="Trebuchet MS"/>
                <w:rtl w:val="0"/>
              </w:rPr>
              <w:t xml:space="preserve">Quali le eventuali condizioni? 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0" w:line="240" w:lineRule="auto"/>
            </w:pPr>
            <w:r>
              <w:rPr>
                <w:rFonts w:ascii="Trebuchet MS"/>
                <w:rtl w:val="0"/>
              </w:rPr>
              <w:t xml:space="preserve">Quali aspetti innovativi mettono in gioco? </w:t>
            </w:r>
          </w:p>
        </w:tc>
      </w:tr>
    </w:tbl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</w:rPr>
      </w:pPr>
    </w:p>
    <w:p>
      <w:pPr>
        <w:pStyle w:val="Normal"/>
        <w:rPr>
          <w:rFonts w:ascii="Calibri" w:cs="Calibri" w:hAnsi="Calibri" w:eastAsia="Calibri"/>
          <w:b w:val="1"/>
          <w:bCs w:val="1"/>
        </w:rPr>
      </w:pPr>
    </w:p>
    <w:tbl>
      <w:tblPr>
        <w:tblW w:w="962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28"/>
      </w:tblGrid>
      <w:tr>
        <w:tblPrEx>
          <w:shd w:val="clear" w:color="auto" w:fill="auto"/>
        </w:tblPrEx>
        <w:trPr>
          <w:trHeight w:val="25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rebuchet MS"/>
                <w:rtl w:val="0"/>
              </w:rPr>
              <w:t>Che cosa si ritiene di aver acquisito/scopeto (in termini di professionalit</w:t>
            </w:r>
            <w:r>
              <w:rPr>
                <w:rFonts w:hAnsi="Trebuchet MS" w:hint="default"/>
                <w:rtl w:val="0"/>
              </w:rPr>
              <w:t>à</w:t>
            </w:r>
            <w:r>
              <w:rPr>
                <w:rFonts w:ascii="Trebuchet MS"/>
                <w:rtl w:val="0"/>
              </w:rPr>
              <w:t xml:space="preserve">)? </w:t>
            </w:r>
          </w:p>
        </w:tc>
      </w:tr>
      <w:tr>
        <w:tblPrEx>
          <w:shd w:val="clear" w:color="auto" w:fill="auto"/>
        </w:tblPrEx>
        <w:trPr>
          <w:trHeight w:val="2076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spacing w:line="240" w:lineRule="auto"/>
        <w:rPr>
          <w:rFonts w:ascii="Calibri" w:cs="Calibri" w:hAnsi="Calibri" w:eastAsia="Calibri"/>
          <w:b w:val="1"/>
          <w:bCs w:val="1"/>
        </w:rPr>
      </w:pPr>
    </w:p>
    <w:tbl>
      <w:tblPr>
        <w:tblW w:w="962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28"/>
      </w:tblGrid>
      <w:tr>
        <w:tblPrEx>
          <w:shd w:val="clear" w:color="auto" w:fill="auto"/>
        </w:tblPrEx>
        <w:trPr>
          <w:trHeight w:val="509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Trebuchet MS"/>
                <w:rtl w:val="0"/>
              </w:rPr>
              <w:t>Aspetti da approfondire (si possono esprimere mediante domande, che saranno riprese nell</w:t>
            </w:r>
            <w:r>
              <w:rPr>
                <w:rFonts w:hAnsi="Trebuchet MS" w:hint="default"/>
                <w:rtl w:val="0"/>
              </w:rPr>
              <w:t>’</w:t>
            </w:r>
            <w:r>
              <w:rPr>
                <w:rFonts w:ascii="Trebuchet MS"/>
                <w:rtl w:val="0"/>
              </w:rPr>
              <w:t xml:space="preserve">incontro plenario conclusivo) 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96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spacing w:line="240" w:lineRule="auto"/>
        <w:rPr>
          <w:rFonts w:ascii="Calibri" w:cs="Calibri" w:hAnsi="Calibri" w:eastAsia="Calibri"/>
          <w:b w:val="1"/>
          <w:bCs w:val="1"/>
        </w:rPr>
      </w:pPr>
    </w:p>
    <w:p>
      <w:pPr>
        <w:pStyle w:val="Normal"/>
        <w:rPr>
          <w:rFonts w:ascii="Calibri" w:cs="Calibri" w:hAnsi="Calibri" w:eastAsia="Calibri"/>
          <w:b w:val="1"/>
          <w:bCs w:val="1"/>
        </w:rPr>
      </w:pPr>
    </w:p>
    <w:p>
      <w:pPr>
        <w:pStyle w:val="Normal"/>
        <w:spacing w:line="240" w:lineRule="auto"/>
        <w:rPr>
          <w:rFonts w:ascii="Calibri" w:cs="Calibri" w:hAnsi="Calibri" w:eastAsia="Calibri"/>
          <w:b w:val="1"/>
          <w:bCs w:val="1"/>
        </w:rPr>
      </w:pPr>
    </w:p>
    <w:p>
      <w:pPr>
        <w:pStyle w:val="Normal"/>
        <w:rPr>
          <w:rFonts w:ascii="Calibri" w:cs="Calibri" w:hAnsi="Calibri" w:eastAsia="Calibri"/>
          <w:b w:val="1"/>
          <w:bCs w:val="1"/>
        </w:rPr>
      </w:pPr>
    </w:p>
    <w:p>
      <w:pPr>
        <w:pStyle w:val="Normal"/>
        <w:spacing w:line="240" w:lineRule="auto"/>
        <w:rPr>
          <w:rFonts w:ascii="Calibri" w:cs="Calibri" w:hAnsi="Calibri" w:eastAsia="Calibri"/>
          <w:b w:val="1"/>
          <w:bCs w:val="1"/>
        </w:rPr>
      </w:pPr>
    </w:p>
    <w:p>
      <w:pPr>
        <w:pStyle w:val="Normal"/>
        <w:rPr>
          <w:rFonts w:ascii="Calibri" w:cs="Calibri" w:hAnsi="Calibri" w:eastAsia="Calibri"/>
          <w:b w:val="1"/>
          <w:bCs w:val="1"/>
        </w:rPr>
      </w:pPr>
    </w:p>
    <w:p>
      <w:pPr>
        <w:pStyle w:val="Normal"/>
        <w:spacing w:line="240" w:lineRule="auto"/>
      </w:pPr>
      <w:r>
        <w:rPr>
          <w:rFonts w:ascii="Calibri" w:cs="Calibri" w:hAnsi="Calibri" w:eastAsia="Calibri"/>
          <w:b w:val="1"/>
          <w:bCs w:val="1"/>
        </w:rPr>
      </w:r>
    </w:p>
    <w:sectPr>
      <w:headerReference w:type="default" r:id="rId4"/>
      <w:footerReference w:type="default" r:id="rId5"/>
      <w:pgSz w:w="11900" w:h="16840" w:orient="portrait"/>
      <w:pgMar w:top="567" w:right="1134" w:bottom="142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 Bold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