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VALUTAZIONE PER L’ANALISI DI NON AMMISSIONI ALLA CLASSE SUCCESSIVA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documento, oltre a cercare di uniformare i parametri di valutazione delle non ammissioni all’interno dell’Istituto, ha lo scopo di fornire ai docenti alcune indicazioni utili in ordine ad orientamenti sulla valutazione degli alunni che non hanno raggiunto i requisiti per essere ammessi alla classe successiva.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finalità principale di ogni istituzione scolastica è quella di 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garantire il successo formativo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compito dei docenti è quello di creare tutte le condizioni che rendano possibile agli alunni l’acquisizione delle conoscenze, delle capacità e degli atteggiamenti che attengono alla loro alfabetizzazione culturale e soprattutto alla loro formazione umana.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tale prospettiva, anche la valutazione va utilizzata come strumento per predisporre i percorsi formativi più idonei e più adeguati a garantire il successo formativo dei singoli alunni.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I docenti, all’interno del consiglio di classe, sono chiamati ad accertare se gli alunni hanno o non hanno appreso e verificare che cosa non ha eventualmente funzionato nel loro percorso scolastico.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La valutazione non si limita a prendere atto dei risultati, ma si impegna a individuare, a ricercare, a scoprire perché l’alunno non ha appreso.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Occorre capire perché l’alunno non ha appreso, in quanto da questa comprensione si può dedurre l’azione da svolgere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Una volta compreso perché l’alunno non ha imparato, è possibile assumere le decisioni più adeguate, anche in ordine all’ammissione o alla non ammissione alla classe successiva.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SCHEDE DI OSSERVAZIONE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INTERVENTI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Attività di recupero individualizzato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Attività di recupero in piccoli gruppi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Attività di recupero in attività extracurricolari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Stesura di un PDP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Programmazione di obiettivi minimi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Regolari informazioni alla famiglia sul percorso didattico dell’alunno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Segnalazione alla psicopedagogista d’Istituto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Utilizzo corretto di strumenti compensativi e dispensativi indicati nel PDP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Collaborazioni con i territorio per interventi di spazio compiti o 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□ Attività tese ad accrescere il senso di autostima</w:t>
            </w:r>
          </w:p>
        </w:tc>
      </w:tr>
    </w:tbl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567"/>
        <w:gridCol w:w="705"/>
        <w:gridCol w:w="2407"/>
        <w:tblGridChange w:id="0">
          <w:tblGrid>
            <w:gridCol w:w="5949"/>
            <w:gridCol w:w="567"/>
            <w:gridCol w:w="705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L’ALUNNO NON HA APPRESO PERCHÉ?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PARTE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E’ partito dai suoi livelli di sviluppo e di apprendimento?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rispettato i suoi ritmi e stili apprenditivi?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saputo creare adeguate motivazioni?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utilizzato le strategie didattiche più idonee?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trascurato le attività di consolidamento?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è reso disponibile a cogliere gli stimoli dei docenti?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dimostrato un adeguato impegno?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L’alunno non viene ammesso solo se si ritiene che tale provvedimento risulta utile a garantire il successo formativo. La non ammissione risulta utile perché l’alunno: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OSSERVAZIONI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appreso, in quanto il tempo di cui ha potuto disporre non è stato sufficiente ed ha quindi bisogno di un supplemento di tempo non inferiore ad un anno.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appreso perché non si è impegnato, nonostante la scuola gli abbia fornito le necessarie motivazioni.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motivazione non è un problema privato dell’alunno, ma fa parte dell’azione educativa e didattica: spetta ai docenti suscitare le motivazioni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Agli svogliati date uno scopo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ammoniva Don Milani);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appreso perché non possedeva i prerequisiti cognitivi: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questo caso occorre domandarsi che cosa è stato fatto per assicurarglieli.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appreso perché, nonostante gli interventi educativi e didattici mirati, non è stato raggiunto un livello adeguato per frequentare con serenità la classe successiva.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ha appreso perché manifesta un grado di maturazione ancora scarso.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EFFETTI DI UNA NON AMMISSIONE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Come può essere vissuta dall’alunno la mancata ammissione?ym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diminuisce l’autostima e crea disagio relazionale?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consapevole e relativamente sereno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ansia e angoscia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apparente distacco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famiglia è contraria accrescendo il disagio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□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 famiglia è d’accordo sulla necessità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242B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61D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E3763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37639"/>
  </w:style>
  <w:style w:type="paragraph" w:styleId="Pidipagina">
    <w:name w:val="footer"/>
    <w:basedOn w:val="Normale"/>
    <w:link w:val="PidipaginaCarattere"/>
    <w:uiPriority w:val="99"/>
    <w:unhideWhenUsed w:val="1"/>
    <w:rsid w:val="00E3763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3763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VVEY9qz4G1Dqcd0kH97XgRHBw==">CgMxLjAaHQoBMBIYChYIB0ISCgdHZW9yZ2lhEgdHdW5nc3VoGh0KATESGAoWCAdCEgoHR2VvcmdpYRIHR3VuZ3N1aBodCgEyEhgKFggHQhIKB0dlb3JnaWESB0d1bmdzdWgaHQoBMxIYChYIB0ISCgdHZW9yZ2lhEgdHdW5nc3VoGh0KATQSGAoWCAdCEgoHR2VvcmdpYRIHR3VuZ3N1aBodCgE1EhgKFggHQhIKB0dlb3JnaWESB0d1bmdzdWgaHQoBNhIYChYIB0ISCgdHZW9yZ2lhEgdHdW5nc3VoGh0KATcSGAoWCAdCEgoHR2VvcmdpYRIHR3VuZ3N1aBodCgE4EhgKFggHQhIKB0dlb3JnaWESB0d1bmdzdWgyCGguZ2pkZ3hzOAByITEwUFVVUVBqUFhmWUV2cE4xamhiSEtaRi1Oa0k4NDFB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2016-05-26T09:31:00Z</dcterms:created>
  <dc:creator>Ugo Gelmi</dc:creator>
</cp:coreProperties>
</file>